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218" w:rsidRPr="002B05CD" w:rsidRDefault="000278F4" w:rsidP="00361218">
      <w:pPr>
        <w:tabs>
          <w:tab w:val="left" w:pos="3544"/>
        </w:tabs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«</w:t>
      </w:r>
      <w:r w:rsidR="00361218"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Подготовка и организация к настольным национальным играм</w:t>
      </w: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»</w:t>
      </w:r>
    </w:p>
    <w:p w:rsidR="0053185F" w:rsidRPr="002B05CD" w:rsidRDefault="0053185F" w:rsidP="005B234A">
      <w:pPr>
        <w:spacing w:after="0" w:line="360" w:lineRule="auto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3185F" w:rsidRPr="002B05CD" w:rsidRDefault="0053185F" w:rsidP="0053185F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sz w:val="24"/>
          <w:szCs w:val="24"/>
        </w:rPr>
        <w:t>История Якутских настольных игр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Настольные игры народов Республики Саха имеют глубокие корни. Они были широко распространены еще с XVI-XVII веков.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В XX веке народные настольные игры испытали большой спад и были почти забыты.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С переменой сфер нашей жизни, в связи с перестройкой, настольные игры получили второе рождение как часть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культуры народа. В 90-х годах </w:t>
      </w: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появился интерес к ним. Началась работе по пропаганде игры в общеобразовательных школах и других культурных учреждениях. С тех пор количество участников растет.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В старину особо ценились сильные руки, меткий глаз, ловкость, спокойствие, скромность и выдержка. Издавна в настольных играх преобладали испытания на ловкость рук, точность, выносливость.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Якутские настольные игры развивают гибкость пальцев и кисти, ловкость, координацию, находчивость и умственные способности.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Сегодня </w:t>
      </w: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народные настольные игры наших предков получили большую популярность. Настольные игры стали видом проведения досуга.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В 1992г. была создана Федерация якутских национальных настольных игр. Появился утвержденный Устав, единые правила игр и порядок проведения соревнований. Федерация зарегистрировала игры в Государственном комитете по спорту, и они получили статус вида спорта.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Все больше и больше участников вовлекаются в национальные настольные игры. Федерация подготовила организаторов, квалифицированных судей и первых мастеров спорта. Это –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Д.Я.Федотов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А.К.Чириков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М.В.Павлова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Н.В.Троева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(Егорова). Все они родом из Верхневилюйска. В последние годы абсолютными чемпионами различных турниров становились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А.И.Донской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Н.К.Терентьев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М.М.Петров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К.М.Алексеева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Одним из преимуществ настольных игр является то, что для их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организации нет необходимости </w:t>
      </w: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в больших финансовых затратах.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Федерация настольных игр существует уже двадцать лет и главной задачей ее является сохранение богатства народных игр и широкое использование их для развития духовной культуры и образования. Вместе с ГБУ «РЦНВС им.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В.Манчаары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>» Федерация национальных настольных игр активно пропаган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дирует настольные игры </w:t>
      </w: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хабылык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хаамыска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>, к</w:t>
      </w:r>
      <w:r w:rsidRPr="002B05CD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орчэх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85F">
        <w:rPr>
          <w:rFonts w:ascii="Times New Roman" w:eastAsia="Calibri" w:hAnsi="Times New Roman" w:cs="Times New Roman"/>
          <w:sz w:val="24"/>
          <w:szCs w:val="24"/>
        </w:rPr>
        <w:t>среди населения. Ежегодно проводятся республ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иканские турниры по этим играм </w:t>
      </w: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среди взрослых и детей школьного возраста, игры включаются в программу </w:t>
      </w:r>
      <w:r w:rsidRPr="0053185F">
        <w:rPr>
          <w:rFonts w:ascii="Times New Roman" w:eastAsia="Calibri" w:hAnsi="Times New Roman" w:cs="Times New Roman"/>
          <w:sz w:val="24"/>
          <w:szCs w:val="24"/>
        </w:rPr>
        <w:lastRenderedPageBreak/>
        <w:t>республиканских соревнований «Игры предков». Школы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детские сады</w:t>
      </w: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города тоже активно включаются в пропаганду этих игр.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>Создана образовательная программ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а по настольным играм </w:t>
      </w: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хабылык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хаамыска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 w:rsidRPr="002B05CD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орчэх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для детей младшего и среднего возраста, пересмотрены и обновлены нормативы на присвоение спортивных званий и разрядов по этим играм. Эти проекты являются стимулом для развития настольных игр в республике. Таким образом,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хабылык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хаамыска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05CD">
        <w:rPr>
          <w:rFonts w:ascii="Times New Roman" w:eastAsia="Calibri" w:hAnsi="Times New Roman" w:cs="Times New Roman"/>
          <w:sz w:val="24"/>
          <w:szCs w:val="24"/>
        </w:rPr>
        <w:t>к</w:t>
      </w:r>
      <w:r w:rsidRPr="002B05CD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орчэх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с большим удовольствием и пользой можно использовать как в общеобразовательных учреждениях, в детских оздоровительных лагерях, в различных учреждениях, так и в свободное время в кругу семьи. </w:t>
      </w:r>
    </w:p>
    <w:p w:rsidR="0053185F" w:rsidRPr="0053185F" w:rsidRDefault="0053185F" w:rsidP="0053185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перед Федерацией стоит задача популяризации этого вид спорта за пределами региона. Принимают участие в организации занятий и соревнований по якутским играм среди гостей из </w:t>
      </w:r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зарубежья </w:t>
      </w:r>
      <w:proofErr w:type="gramStart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во </w:t>
      </w:r>
      <w:r w:rsidRPr="0053185F"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gram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МСИ «Дети Азии». Мастера обучают их исконной игре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хабылык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3185F">
        <w:rPr>
          <w:rFonts w:ascii="Times New Roman" w:eastAsia="Calibri" w:hAnsi="Times New Roman" w:cs="Times New Roman"/>
          <w:sz w:val="24"/>
          <w:szCs w:val="24"/>
        </w:rPr>
        <w:t>хаамыска</w:t>
      </w:r>
      <w:proofErr w:type="spellEnd"/>
      <w:r w:rsidRPr="005318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234A" w:rsidRDefault="00DF5367" w:rsidP="00DF5367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Актуальность: </w:t>
      </w: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«Истоки способностей и дарования детей - на кончиках пальцев. От пальцев образно говоря, идут тончайшие нити - ручейки, которые питают источник творческой мысли.  Другими словами, чем больше мастерства в детской руке, тем умнее ребенок» В.А. Сухомлинский. В настоящее время большинство якутских настольных игр забываются, </w:t>
      </w:r>
      <w:r w:rsidR="002C737E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поэтому эти игры внесли в повседневную жизнь детей. Якутские настольные игры с правилами развивают</w:t>
      </w:r>
      <w:r w:rsidR="00DA4EB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мелкую моторику, речь, </w:t>
      </w:r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познавательные</w:t>
      </w:r>
      <w:r w:rsidR="00DA4EB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способности детей имеют сходный характер с технологией М.</w:t>
      </w:r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A4EB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Монтессори</w:t>
      </w:r>
      <w:proofErr w:type="spellEnd"/>
      <w:r w:rsidR="00DA4EB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Приобщение детей к народному творчеству с раннего детства, с игры.</w:t>
      </w:r>
    </w:p>
    <w:p w:rsidR="00DA4EBD" w:rsidRPr="002B05CD" w:rsidRDefault="00DA4EBD" w:rsidP="00DF5367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Новизна:</w:t>
      </w:r>
      <w:r w:rsidR="00960053" w:rsidRPr="0096005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новых социально-экономических условиях развития общества своевременным и необходимым является обращение к народной педагогике, бесценному опыту традиционного</w:t>
      </w:r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воспитания, народным играм. По содержанию народные настольные игры лаконичны, доступны. Они вызывают активную работу мысли, способствуют расширению кругозора, совершенствованию всех психических процессов, стимулируют переход детского организма к более высокой ступени развития.</w:t>
      </w: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Якутские настольные игры развивают мелкую моторику пальцев и координацию движений, позволяют проявить ловкость и показать свои умения, благодаря им дети овладевают навыками счета и т д.</w:t>
      </w: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Развитие мелкой моторики, координации движений пальцев рук. </w:t>
      </w:r>
    </w:p>
    <w:p w:rsidR="00361218" w:rsidRDefault="00361218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Задача: </w:t>
      </w:r>
      <w:r w:rsidR="0096005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Создание </w:t>
      </w:r>
      <w:proofErr w:type="gramStart"/>
      <w:r w:rsidR="0096005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предметно-развивающей </w:t>
      </w:r>
      <w:r w:rsidR="007F24E6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среды</w:t>
      </w:r>
      <w:proofErr w:type="gramEnd"/>
      <w:r w:rsidR="007F24E6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способствующей для ознакомления детей с культурой народа Саха.</w:t>
      </w:r>
      <w:r w:rsidR="007F24E6"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Учить играть в народные игры в коллективе. Развивать умение ориентироваться в пространстве, выполнять действия в соответствии с правилами.</w:t>
      </w:r>
      <w:r w:rsidR="007F24E6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Вовлечения родителей в проектную деятельность по ознакомлению детей с традициями народа Саха.</w:t>
      </w:r>
    </w:p>
    <w:p w:rsidR="005B234A" w:rsidRDefault="005B234A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5B234A" w:rsidRDefault="005B234A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960053" w:rsidRPr="00960053" w:rsidRDefault="000D4E02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>Подготовка и организация к настольным национальным играм</w:t>
      </w: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Капитошка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- учимся подбрасывать на верх; - перебрасывание с одной руки на другу перед собой; - подбрасывать на верх и ловить с тыльной стороны.</w:t>
      </w:r>
      <w:r w:rsidR="000D4E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При умелом сопровождении игры со стороны взрослых, </w:t>
      </w:r>
      <w:proofErr w:type="spellStart"/>
      <w:r w:rsidR="000D4E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капитошка</w:t>
      </w:r>
      <w:proofErr w:type="spellEnd"/>
      <w:r w:rsidR="000D4E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помогает изучить цвет, форму и даже счет, развивает мелкую моторику рук детей.</w:t>
      </w: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Игра с мячом- перебрасывание мяча с одной руки на другу перед собой; - подбрасывание мяча верх и ловля; -упражнения мячами с напарником. Игра с мячом из конских волос и попит. Одной рукой крутит мяч, а другой попит.</w:t>
      </w:r>
      <w:r w:rsidR="000D4E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Развивает весь организм, ориентировку, глазомер, координацию, смекалку, ловкость, быстроту реакций, моторику рук, которая</w:t>
      </w:r>
      <w:r w:rsidR="005B23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D4E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имеет особое значение для развития</w:t>
      </w:r>
      <w:r w:rsidR="007011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функций мозга ребенка, развития речи.</w:t>
      </w:r>
      <w:r w:rsidR="005B23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95pt;height:118.95pt">
            <v:imagedata r:id="rId5" o:title="Screenshot_20230214-090601_Gallery" croptop="12398f" cropbottom="18991f" cropright="4402f"/>
          </v:shape>
        </w:pict>
      </w:r>
    </w:p>
    <w:p w:rsidR="00361218" w:rsidRPr="002B05CD" w:rsidRDefault="00361218" w:rsidP="00322B19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Игровой набор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Фребеля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«Бусы- шнуровка». На время собирает</w:t>
      </w:r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бусы. (по команде: «</w:t>
      </w:r>
      <w:proofErr w:type="spellStart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Бэлэм</w:t>
      </w:r>
      <w:proofErr w:type="spellEnd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чэ</w:t>
      </w:r>
      <w:proofErr w:type="spellEnd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»)</w:t>
      </w:r>
      <w:r w:rsidR="008813AC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Кто </w:t>
      </w:r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быстрее</w:t>
      </w:r>
      <w:r w:rsidR="008813AC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соберет тот побеждает.</w:t>
      </w:r>
      <w:r w:rsidR="007011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Развивает мелкую моторику, речь, усидчивость.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</w:tblGrid>
      <w:tr w:rsidR="000278F4" w:rsidRPr="002B05CD" w:rsidTr="005B234A">
        <w:tc>
          <w:tcPr>
            <w:tcW w:w="3256" w:type="dxa"/>
          </w:tcPr>
          <w:p w:rsidR="00361218" w:rsidRPr="002B05CD" w:rsidRDefault="00361218" w:rsidP="00361218">
            <w:pPr>
              <w:tabs>
                <w:tab w:val="left" w:pos="3544"/>
              </w:tabs>
              <w:ind w:right="14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B05C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21678D" wp14:editId="3C8E52A8">
                  <wp:extent cx="1875900" cy="951051"/>
                  <wp:effectExtent l="0" t="0" r="0" b="1905"/>
                  <wp:docPr id="1" name="Рисунок 1" descr="C:\Users\Надежда\AppData\Local\Microsoft\Windows\INetCache\Content.Word\Screenshot_20220823-122742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Надежда\AppData\Local\Microsoft\Windows\INetCache\Content.Word\Screenshot_20220823-122742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5" t="22194" r="13152" b="59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05" cy="9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8F4" w:rsidRPr="002B05CD" w:rsidTr="005B234A">
        <w:tc>
          <w:tcPr>
            <w:tcW w:w="3256" w:type="dxa"/>
          </w:tcPr>
          <w:p w:rsidR="00361218" w:rsidRPr="002B05CD" w:rsidRDefault="00361218" w:rsidP="00361218">
            <w:pPr>
              <w:tabs>
                <w:tab w:val="left" w:pos="3544"/>
              </w:tabs>
              <w:ind w:right="14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B05C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B05C6FB" wp14:editId="67AF5DC1">
                  <wp:extent cx="1891439" cy="1002772"/>
                  <wp:effectExtent l="0" t="0" r="0" b="6985"/>
                  <wp:docPr id="2" name="Рисунок 2" descr="C:\Users\Надежда\AppData\Local\Microsoft\Windows\INetCache\Content.Word\20190422_17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Надежда\AppData\Local\Microsoft\Windows\INetCache\Content.Word\20190422_17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1" t="4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46" cy="101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34A" w:rsidRDefault="006B5FF1" w:rsidP="00960053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Игра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Мээчиги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ыа5ыйа5а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таба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бырах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ребенок стоит от ведра примерно 2 метра и кидает мячик. </w:t>
      </w:r>
      <w:r w:rsidR="007011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Развивает весь организм, ориентировку, глазомер, координацию, смекалку,</w:t>
      </w:r>
      <w:r w:rsidR="005B23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7011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ловкость, быстроту реакций, моторику рук, которая имеет особое значение для развития функ</w:t>
      </w:r>
      <w:r w:rsidR="005B23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ций мозга ребенка, развития речи</w:t>
      </w:r>
      <w:r w:rsidR="007011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5B234A" w:rsidRPr="005B234A" w:rsidRDefault="005B234A" w:rsidP="00960053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A8089C" wp14:editId="655F382A">
            <wp:extent cx="1310295" cy="1432397"/>
            <wp:effectExtent l="0" t="0" r="4445" b="0"/>
            <wp:docPr id="15" name="Рисунок 15" descr="C:\Users\Надежда\AppData\Local\Microsoft\Windows\INetCache\Content.Word\Screenshot_20230214-0905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AppData\Local\Microsoft\Windows\INetCache\Content.Word\Screenshot_20230214-090553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29665" r="13968" b="2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82" cy="14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AC" w:rsidRPr="008813AC" w:rsidRDefault="005B234A" w:rsidP="008813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Т</w:t>
      </w:r>
      <w:bookmarkStart w:id="0" w:name="_GoBack"/>
      <w:bookmarkEnd w:id="0"/>
      <w:r w:rsidR="008813AC" w:rsidRPr="002B05CD">
        <w:rPr>
          <w:rFonts w:ascii="Times New Roman" w:eastAsia="Calibri" w:hAnsi="Times New Roman" w:cs="Times New Roman"/>
          <w:sz w:val="24"/>
          <w:szCs w:val="24"/>
        </w:rPr>
        <w:t>ырыынка</w:t>
      </w:r>
      <w:proofErr w:type="spellEnd"/>
      <w:r w:rsidR="008813AC" w:rsidRPr="002B05C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hyperlink r:id="rId9" w:history="1"/>
      <w:r w:rsidR="008813AC" w:rsidRPr="002B05CD">
        <w:rPr>
          <w:rFonts w:ascii="Times New Roman" w:eastAsia="Calibri" w:hAnsi="Times New Roman" w:cs="Times New Roman"/>
          <w:sz w:val="24"/>
          <w:szCs w:val="24"/>
        </w:rPr>
        <w:t>игрок</w:t>
      </w:r>
      <w:r w:rsidR="008813AC" w:rsidRPr="008813AC">
        <w:rPr>
          <w:rFonts w:ascii="Times New Roman" w:eastAsia="Calibri" w:hAnsi="Times New Roman" w:cs="Times New Roman"/>
          <w:sz w:val="24"/>
          <w:szCs w:val="24"/>
        </w:rPr>
        <w:t xml:space="preserve">, держа </w:t>
      </w:r>
      <w:proofErr w:type="spellStart"/>
      <w:r w:rsidR="008813AC" w:rsidRPr="008813AC">
        <w:rPr>
          <w:rFonts w:ascii="Times New Roman" w:eastAsia="Calibri" w:hAnsi="Times New Roman" w:cs="Times New Roman"/>
          <w:sz w:val="24"/>
          <w:szCs w:val="24"/>
        </w:rPr>
        <w:t>тырыынка</w:t>
      </w:r>
      <w:proofErr w:type="spellEnd"/>
      <w:r w:rsidR="008813AC" w:rsidRPr="008813AC">
        <w:rPr>
          <w:rFonts w:ascii="Times New Roman" w:eastAsia="Calibri" w:hAnsi="Times New Roman" w:cs="Times New Roman"/>
          <w:sz w:val="24"/>
          <w:szCs w:val="24"/>
        </w:rPr>
        <w:t xml:space="preserve"> вертикально в одной руке, упирает их нижними концами в стол и резко ослабляет их захват. Затем он собирает свободно лежащие палочки, после чего при помощи специальной палочки, оформленной в виде ложечки, очень осторожно вытаскивает остальные. В случае даже малейшего движения других палочек-</w:t>
      </w:r>
      <w:proofErr w:type="spellStart"/>
      <w:r w:rsidR="008813AC" w:rsidRPr="008813AC">
        <w:rPr>
          <w:rFonts w:ascii="Times New Roman" w:eastAsia="Calibri" w:hAnsi="Times New Roman" w:cs="Times New Roman"/>
          <w:sz w:val="24"/>
          <w:szCs w:val="24"/>
        </w:rPr>
        <w:t>тырыынка</w:t>
      </w:r>
      <w:proofErr w:type="spellEnd"/>
      <w:r w:rsidR="008813AC" w:rsidRPr="008813AC">
        <w:rPr>
          <w:rFonts w:ascii="Times New Roman" w:eastAsia="Calibri" w:hAnsi="Times New Roman" w:cs="Times New Roman"/>
          <w:sz w:val="24"/>
          <w:szCs w:val="24"/>
        </w:rPr>
        <w:t xml:space="preserve"> игра данного участника прекращается, и палочки передаются следующему игроку. После сбора участниками всех </w:t>
      </w:r>
      <w:proofErr w:type="spellStart"/>
      <w:r w:rsidR="008813AC" w:rsidRPr="008813AC">
        <w:rPr>
          <w:rFonts w:ascii="Times New Roman" w:eastAsia="Calibri" w:hAnsi="Times New Roman" w:cs="Times New Roman"/>
          <w:sz w:val="24"/>
          <w:szCs w:val="24"/>
        </w:rPr>
        <w:t>тырыынка</w:t>
      </w:r>
      <w:proofErr w:type="spellEnd"/>
      <w:r w:rsidR="008813AC" w:rsidRPr="008813AC">
        <w:rPr>
          <w:rFonts w:ascii="Times New Roman" w:eastAsia="Calibri" w:hAnsi="Times New Roman" w:cs="Times New Roman"/>
          <w:sz w:val="24"/>
          <w:szCs w:val="24"/>
        </w:rPr>
        <w:t xml:space="preserve"> состязание прекращается. Победитель определяется по наибольшему количеству набранных </w:t>
      </w:r>
      <w:proofErr w:type="spellStart"/>
      <w:r w:rsidR="008813AC" w:rsidRPr="008813AC">
        <w:rPr>
          <w:rFonts w:ascii="Times New Roman" w:eastAsia="Calibri" w:hAnsi="Times New Roman" w:cs="Times New Roman"/>
          <w:sz w:val="24"/>
          <w:szCs w:val="24"/>
        </w:rPr>
        <w:t>тырыынка</w:t>
      </w:r>
      <w:proofErr w:type="spellEnd"/>
      <w:r w:rsidR="008813AC" w:rsidRPr="008813AC">
        <w:rPr>
          <w:rFonts w:ascii="Times New Roman" w:eastAsia="Calibri" w:hAnsi="Times New Roman" w:cs="Times New Roman"/>
          <w:sz w:val="24"/>
          <w:szCs w:val="24"/>
        </w:rPr>
        <w:t>.</w:t>
      </w:r>
      <w:r w:rsidR="007011F9">
        <w:rPr>
          <w:rFonts w:ascii="Times New Roman" w:eastAsia="Calibri" w:hAnsi="Times New Roman" w:cs="Times New Roman"/>
          <w:sz w:val="24"/>
          <w:szCs w:val="24"/>
        </w:rPr>
        <w:t xml:space="preserve"> Развивает координацию движений, но и проявить смекалку, и позволит развить логическое мышление и ловкость.</w:t>
      </w:r>
    </w:p>
    <w:p w:rsidR="008813AC" w:rsidRPr="008813AC" w:rsidRDefault="008813AC" w:rsidP="008813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Тыксаан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813AC">
        <w:rPr>
          <w:rFonts w:ascii="Times New Roman" w:eastAsia="Calibri" w:hAnsi="Times New Roman" w:cs="Times New Roman"/>
          <w:sz w:val="24"/>
          <w:szCs w:val="24"/>
        </w:rPr>
        <w:t xml:space="preserve">Основным инвентарем в данном виде соревнований являются фишки, которые изготавливаются из тальника. </w:t>
      </w:r>
    </w:p>
    <w:p w:rsidR="008813AC" w:rsidRPr="008813AC" w:rsidRDefault="008813AC" w:rsidP="008813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3AC">
        <w:rPr>
          <w:rFonts w:ascii="Times New Roman" w:eastAsia="Calibri" w:hAnsi="Times New Roman" w:cs="Times New Roman"/>
          <w:sz w:val="24"/>
          <w:szCs w:val="24"/>
        </w:rPr>
        <w:t xml:space="preserve">Размеры </w:t>
      </w:r>
      <w:proofErr w:type="spellStart"/>
      <w:r w:rsidRPr="008813AC">
        <w:rPr>
          <w:rFonts w:ascii="Times New Roman" w:eastAsia="Calibri" w:hAnsi="Times New Roman" w:cs="Times New Roman"/>
          <w:sz w:val="24"/>
          <w:szCs w:val="24"/>
        </w:rPr>
        <w:t>тыксаан</w:t>
      </w:r>
      <w:proofErr w:type="spellEnd"/>
      <w:r w:rsidRPr="008813AC">
        <w:rPr>
          <w:rFonts w:ascii="Times New Roman" w:eastAsia="Calibri" w:hAnsi="Times New Roman" w:cs="Times New Roman"/>
          <w:sz w:val="24"/>
          <w:szCs w:val="24"/>
        </w:rPr>
        <w:t xml:space="preserve">: длина – 2-2,5 см. </w:t>
      </w:r>
    </w:p>
    <w:p w:rsidR="008813AC" w:rsidRPr="002B05CD" w:rsidRDefault="008813AC" w:rsidP="008813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05CD">
        <w:rPr>
          <w:rFonts w:ascii="Times New Roman" w:eastAsia="Calibri" w:hAnsi="Times New Roman" w:cs="Times New Roman"/>
          <w:sz w:val="24"/>
          <w:szCs w:val="24"/>
        </w:rPr>
        <w:t>Количество фишек-</w:t>
      </w:r>
      <w:proofErr w:type="spellStart"/>
      <w:r w:rsidRPr="002B05CD">
        <w:rPr>
          <w:rFonts w:ascii="Times New Roman" w:eastAsia="Calibri" w:hAnsi="Times New Roman" w:cs="Times New Roman"/>
          <w:sz w:val="24"/>
          <w:szCs w:val="24"/>
        </w:rPr>
        <w:t>тыксаан</w:t>
      </w:r>
      <w:proofErr w:type="spellEnd"/>
      <w:r w:rsidRPr="002B05CD">
        <w:rPr>
          <w:rFonts w:ascii="Times New Roman" w:eastAsia="Calibri" w:hAnsi="Times New Roman" w:cs="Times New Roman"/>
          <w:sz w:val="24"/>
          <w:szCs w:val="24"/>
        </w:rPr>
        <w:t xml:space="preserve"> – 30</w:t>
      </w:r>
      <w:r w:rsidRPr="008813AC">
        <w:rPr>
          <w:rFonts w:ascii="Times New Roman" w:eastAsia="Calibri" w:hAnsi="Times New Roman" w:cs="Times New Roman"/>
          <w:sz w:val="24"/>
          <w:szCs w:val="24"/>
        </w:rPr>
        <w:t>-50 штук. Одна из продольных сторон фишек должна быть полукруглой, другая – прямой (то есть фишки должны представлять собой как бы половинки чурочек) Для игры можно использовать столы якутские круглые или прямоугольной формы.</w:t>
      </w:r>
      <w:r w:rsidR="007011F9">
        <w:rPr>
          <w:rFonts w:ascii="Times New Roman" w:eastAsia="Calibri" w:hAnsi="Times New Roman" w:cs="Times New Roman"/>
          <w:sz w:val="24"/>
          <w:szCs w:val="24"/>
        </w:rPr>
        <w:t xml:space="preserve"> Развивает мелкую моторику пальцев, глазомер и помогает быстро выучить цифры.</w:t>
      </w:r>
    </w:p>
    <w:p w:rsidR="008813AC" w:rsidRPr="008813AC" w:rsidRDefault="008813AC" w:rsidP="008813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05CD">
        <w:rPr>
          <w:rFonts w:ascii="Times New Roman" w:eastAsia="Calibri" w:hAnsi="Times New Roman" w:cs="Times New Roman"/>
          <w:sz w:val="24"/>
          <w:szCs w:val="24"/>
        </w:rPr>
        <w:t>К</w:t>
      </w:r>
      <w:r w:rsidRPr="002B05CD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proofErr w:type="spellStart"/>
      <w:r w:rsidR="003E6AD3" w:rsidRPr="002B05CD">
        <w:rPr>
          <w:rFonts w:ascii="Times New Roman" w:eastAsia="Calibri" w:hAnsi="Times New Roman" w:cs="Times New Roman"/>
          <w:sz w:val="24"/>
          <w:szCs w:val="24"/>
        </w:rPr>
        <w:t>орчэх</w:t>
      </w:r>
      <w:proofErr w:type="spellEnd"/>
      <w:r w:rsidR="003E6AD3" w:rsidRPr="002B05C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3E6AD3" w:rsidRPr="002B05CD">
        <w:rPr>
          <w:rFonts w:ascii="Times New Roman" w:eastAsia="Calibri" w:hAnsi="Times New Roman" w:cs="Times New Roman"/>
          <w:sz w:val="24"/>
          <w:szCs w:val="24"/>
        </w:rPr>
        <w:t>иэрэгэй</w:t>
      </w:r>
      <w:proofErr w:type="spellEnd"/>
      <w:r w:rsidR="003E6AD3" w:rsidRPr="002B05CD">
        <w:rPr>
          <w:rFonts w:ascii="Times New Roman" w:eastAsia="Calibri" w:hAnsi="Times New Roman" w:cs="Times New Roman"/>
          <w:sz w:val="24"/>
          <w:szCs w:val="24"/>
        </w:rPr>
        <w:t>)- Прижимая плотно ладони друг другу, игрок по команде крутит к</w:t>
      </w:r>
      <w:r w:rsidR="003E6AD3" w:rsidRPr="002B05CD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proofErr w:type="spellStart"/>
      <w:r w:rsidR="003E6AD3" w:rsidRPr="002B05CD">
        <w:rPr>
          <w:rFonts w:ascii="Times New Roman" w:eastAsia="Calibri" w:hAnsi="Times New Roman" w:cs="Times New Roman"/>
          <w:sz w:val="24"/>
          <w:szCs w:val="24"/>
        </w:rPr>
        <w:t>орчэх</w:t>
      </w:r>
      <w:proofErr w:type="spellEnd"/>
      <w:r w:rsidR="003E6AD3" w:rsidRPr="002B05CD">
        <w:rPr>
          <w:rFonts w:ascii="Times New Roman" w:eastAsia="Calibri" w:hAnsi="Times New Roman" w:cs="Times New Roman"/>
          <w:sz w:val="24"/>
          <w:szCs w:val="24"/>
        </w:rPr>
        <w:t>. После засекается время, у кого вращается дольше, то и выиграл.</w:t>
      </w:r>
      <w:r w:rsidR="007011F9">
        <w:rPr>
          <w:rFonts w:ascii="Times New Roman" w:eastAsia="Calibri" w:hAnsi="Times New Roman" w:cs="Times New Roman"/>
          <w:sz w:val="24"/>
          <w:szCs w:val="24"/>
        </w:rPr>
        <w:t xml:space="preserve"> Развивает</w:t>
      </w:r>
      <w:r w:rsidR="007011F9" w:rsidRPr="007011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11F9">
        <w:rPr>
          <w:rFonts w:ascii="Times New Roman" w:eastAsia="Calibri" w:hAnsi="Times New Roman" w:cs="Times New Roman"/>
          <w:sz w:val="24"/>
          <w:szCs w:val="24"/>
        </w:rPr>
        <w:t>мелкую моторику пальцев</w:t>
      </w:r>
      <w:r w:rsidR="00457A13">
        <w:rPr>
          <w:rFonts w:ascii="Times New Roman" w:eastAsia="Calibri" w:hAnsi="Times New Roman" w:cs="Times New Roman"/>
          <w:sz w:val="24"/>
          <w:szCs w:val="24"/>
        </w:rPr>
        <w:t>, терпение, помогает развитию координации.</w:t>
      </w:r>
    </w:p>
    <w:p w:rsidR="00457A13" w:rsidRPr="002B05CD" w:rsidRDefault="005B234A" w:rsidP="00457A13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hyperlink r:id="rId10" w:history="1"/>
      <w:r w:rsidR="00361218"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Результат: </w:t>
      </w:r>
      <w:r w:rsidR="00361218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Таким образом, </w:t>
      </w:r>
      <w:r w:rsidR="003E6AD3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я собрала эти игры для подготовки и организации к настольным национальным играм. М</w:t>
      </w:r>
      <w:r w:rsidR="00361218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ожно и нужно играть в народные настольные игры детям. Так как у дошкольника развивается крупная и мелкая моторика, гибкость пальцев и кисти рук, координация, вестибулярный аппарат, периферийное зрение, находчивость и умственные способнос</w:t>
      </w:r>
      <w:r w:rsidR="00457A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ти, коррекция мозговых структур, глазомер,</w:t>
      </w:r>
      <w:r w:rsidR="00457A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смекалку, ловкость, быстроту реакций, которая имеет особое значение для развития функций мозга ребенка, развития речи.</w:t>
      </w:r>
    </w:p>
    <w:p w:rsidR="00361218" w:rsidRPr="002B05CD" w:rsidRDefault="00361218" w:rsidP="003E6AD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AC9565" wp14:editId="70EC2D30">
            <wp:extent cx="2552065" cy="1248410"/>
            <wp:effectExtent l="0" t="0" r="635" b="8890"/>
            <wp:docPr id="13" name="Рисунок 13" descr="20210309_09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309_091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E6" w:rsidRPr="002B05CD" w:rsidRDefault="007F24E6" w:rsidP="00361218">
      <w:pPr>
        <w:tabs>
          <w:tab w:val="left" w:pos="3544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Использованные литературы:</w:t>
      </w:r>
    </w:p>
    <w:p w:rsidR="00361218" w:rsidRPr="002B05CD" w:rsidRDefault="00361218" w:rsidP="00361218">
      <w:pPr>
        <w:numPr>
          <w:ilvl w:val="0"/>
          <w:numId w:val="1"/>
        </w:numPr>
        <w:tabs>
          <w:tab w:val="left" w:pos="3544"/>
        </w:tabs>
        <w:spacing w:after="200" w:line="276" w:lineRule="auto"/>
        <w:ind w:right="-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Неустроева Е.Н. Национальные детские игры. Якутск Издательство ИРО МО РС(Я) 2005.</w:t>
      </w:r>
    </w:p>
    <w:p w:rsidR="00361218" w:rsidRPr="002B05CD" w:rsidRDefault="00361218" w:rsidP="00361218">
      <w:pPr>
        <w:numPr>
          <w:ilvl w:val="0"/>
          <w:numId w:val="1"/>
        </w:numPr>
        <w:tabs>
          <w:tab w:val="left" w:pos="3544"/>
        </w:tabs>
        <w:spacing w:after="200" w:line="276" w:lineRule="auto"/>
        <w:ind w:right="-1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Федоров А.С. Саха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төрүт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оонньуулара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-</w:t>
      </w:r>
      <w:r w:rsidR="007F24E6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Народные игры и забавы Саха. Якутск: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Бичик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2011.</w:t>
      </w:r>
    </w:p>
    <w:p w:rsidR="007F24E6" w:rsidRPr="002B05CD" w:rsidRDefault="007F24E6" w:rsidP="007F24E6">
      <w:pPr>
        <w:tabs>
          <w:tab w:val="left" w:pos="3544"/>
        </w:tabs>
        <w:spacing w:after="200" w:line="276" w:lineRule="auto"/>
        <w:ind w:left="360" w:right="-1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3.   Якутские настольные игры. </w:t>
      </w:r>
      <w:proofErr w:type="gram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Автор:-</w:t>
      </w:r>
      <w:proofErr w:type="gram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Иннокентий </w:t>
      </w:r>
      <w:proofErr w:type="spellStart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готовцев</w:t>
      </w:r>
      <w:proofErr w:type="spellEnd"/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Якутск: 2012.</w:t>
      </w:r>
    </w:p>
    <w:p w:rsidR="007F24E6" w:rsidRPr="002B05CD" w:rsidRDefault="007F24E6" w:rsidP="007F24E6">
      <w:pPr>
        <w:tabs>
          <w:tab w:val="left" w:pos="3544"/>
        </w:tabs>
        <w:spacing w:after="200" w:line="276" w:lineRule="auto"/>
        <w:ind w:left="360" w:right="-1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4.   </w:t>
      </w:r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О5о ой</w:t>
      </w:r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Y</w:t>
      </w:r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 </w:t>
      </w:r>
      <w:proofErr w:type="spellStart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кыра</w:t>
      </w:r>
      <w:proofErr w:type="spellEnd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эрдэ5иттэн </w:t>
      </w:r>
      <w:proofErr w:type="spellStart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сайыннарыы</w:t>
      </w:r>
      <w:proofErr w:type="spellEnd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Пособие для </w:t>
      </w:r>
      <w:r w:rsidR="008813AC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</w:t>
      </w:r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воспитателей</w:t>
      </w:r>
      <w:proofErr w:type="gramStart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.,учит</w:t>
      </w:r>
      <w:proofErr w:type="gramEnd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.,</w:t>
      </w:r>
      <w:proofErr w:type="spellStart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студ.педагогич.профиля</w:t>
      </w:r>
      <w:proofErr w:type="spellEnd"/>
      <w:r w:rsidR="006B5FF1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  <w:r w:rsidR="008813AC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-«</w:t>
      </w:r>
      <w:proofErr w:type="spellStart"/>
      <w:r w:rsidR="008813AC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Бичик</w:t>
      </w:r>
      <w:proofErr w:type="spellEnd"/>
      <w:r w:rsidR="008813AC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», 1993.</w:t>
      </w:r>
    </w:p>
    <w:p w:rsidR="008813AC" w:rsidRPr="002B05CD" w:rsidRDefault="008813AC" w:rsidP="007F24E6">
      <w:pPr>
        <w:tabs>
          <w:tab w:val="left" w:pos="3544"/>
        </w:tabs>
        <w:spacing w:after="200" w:line="276" w:lineRule="auto"/>
        <w:ind w:left="360" w:right="-1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5.</w:t>
      </w:r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Методические пособие для педагогов «Обучение и развитие детей по системе Ф. </w:t>
      </w:r>
      <w:proofErr w:type="spellStart"/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Фребеля</w:t>
      </w:r>
      <w:proofErr w:type="spellEnd"/>
      <w:r w:rsidR="002B05CD" w:rsidRPr="002B05C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 для детей 3-7 лет</w:t>
      </w:r>
    </w:p>
    <w:p w:rsidR="00457A13" w:rsidRDefault="00457A13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457A13" w:rsidRDefault="00457A13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Достижения:</w:t>
      </w: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B05C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E810D" wp14:editId="08F997E2">
            <wp:extent cx="2544418" cy="1237127"/>
            <wp:effectExtent l="0" t="0" r="8890" b="1270"/>
            <wp:docPr id="12" name="Рисунок 12" descr="20210527_12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527_1219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72" cy="12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18" w:rsidRPr="002B05CD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E6AD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446981" wp14:editId="5D9060BD">
            <wp:extent cx="2543810" cy="1236832"/>
            <wp:effectExtent l="0" t="0" r="0" b="1905"/>
            <wp:docPr id="11" name="Рисунок 11" descr="20210527_12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527_1218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53" cy="123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126"/>
      </w:tblGrid>
      <w:tr w:rsidR="000278F4" w:rsidRPr="003E6AD3" w:rsidTr="0032063D">
        <w:tc>
          <w:tcPr>
            <w:tcW w:w="2093" w:type="dxa"/>
          </w:tcPr>
          <w:p w:rsidR="00361218" w:rsidRPr="003E6AD3" w:rsidRDefault="00361218" w:rsidP="00361218">
            <w:pPr>
              <w:tabs>
                <w:tab w:val="left" w:pos="3544"/>
              </w:tabs>
              <w:ind w:right="14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E6AD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6DC1B90" wp14:editId="451A222D">
                  <wp:extent cx="954295" cy="1399823"/>
                  <wp:effectExtent l="0" t="0" r="0" b="0"/>
                  <wp:docPr id="3" name="Рисунок 3" descr="C:\Users\Надежда\AppData\Local\Microsoft\Windows\INetCache\Content.Word\20210331_16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дежда\AppData\Local\Microsoft\Windows\INetCache\Content.Word\20210331_16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58" cy="14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61218" w:rsidRPr="003E6AD3" w:rsidRDefault="00361218" w:rsidP="00361218">
            <w:pPr>
              <w:tabs>
                <w:tab w:val="left" w:pos="3544"/>
              </w:tabs>
              <w:ind w:right="14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E6AD3">
              <w:rPr>
                <w:rFonts w:ascii="Times New Roman" w:eastAsia="Calibri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69E0166" wp14:editId="46A872DB">
                  <wp:extent cx="933478" cy="1400217"/>
                  <wp:effectExtent l="0" t="0" r="0" b="9525"/>
                  <wp:docPr id="4" name="Рисунок 4" descr="C:\Users\Надежда\AppData\Local\Microsoft\Windows\INetCache\Content.Word\Screenshot_20210417-195040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дежда\AppData\Local\Microsoft\Windows\INetCache\Content.Word\Screenshot_20210417-195040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6" r="8691" b="21555"/>
                          <a:stretch/>
                        </pic:blipFill>
                        <pic:spPr bwMode="auto">
                          <a:xfrm>
                            <a:off x="0" y="0"/>
                            <a:ext cx="943840" cy="141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8F4" w:rsidRPr="003E6AD3" w:rsidTr="0032063D">
        <w:tc>
          <w:tcPr>
            <w:tcW w:w="2093" w:type="dxa"/>
          </w:tcPr>
          <w:p w:rsidR="00361218" w:rsidRPr="003E6AD3" w:rsidRDefault="00361218" w:rsidP="00361218">
            <w:pPr>
              <w:tabs>
                <w:tab w:val="left" w:pos="3544"/>
              </w:tabs>
              <w:ind w:right="14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E6AD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4B1C5E" wp14:editId="278C0FB3">
                  <wp:extent cx="987466" cy="1406109"/>
                  <wp:effectExtent l="0" t="0" r="3175" b="3810"/>
                  <wp:docPr id="5" name="Рисунок 5" descr="CCI1401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CI1401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06" cy="141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61218" w:rsidRPr="003E6AD3" w:rsidRDefault="00361218" w:rsidP="00361218">
            <w:pPr>
              <w:tabs>
                <w:tab w:val="left" w:pos="3544"/>
              </w:tabs>
              <w:ind w:right="14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E6AD3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3431FCB" wp14:editId="01277974">
                  <wp:extent cx="1093305" cy="1361661"/>
                  <wp:effectExtent l="0" t="0" r="0" b="0"/>
                  <wp:docPr id="6" name="Рисунок 6" descr="грамоты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рамоты 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11" b="7452"/>
                          <a:stretch/>
                        </pic:blipFill>
                        <pic:spPr bwMode="auto">
                          <a:xfrm>
                            <a:off x="0" y="0"/>
                            <a:ext cx="1098817" cy="136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218" w:rsidRPr="003E6AD3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E6AD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26B0E49" wp14:editId="400FFABC">
            <wp:extent cx="2543810" cy="1236832"/>
            <wp:effectExtent l="0" t="0" r="0" b="1905"/>
            <wp:docPr id="10" name="Рисунок 10" descr="20210527_12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527_1216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66" cy="12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AD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</w:t>
      </w:r>
      <w:r w:rsidRPr="003E6AD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12D909" wp14:editId="2E1D06D6">
            <wp:extent cx="1375410" cy="1670050"/>
            <wp:effectExtent l="0" t="0" r="0" b="6350"/>
            <wp:docPr id="9" name="Рисунок 9" descr="20210527_09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527_0943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8" b="1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AD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</w:t>
      </w:r>
      <w:r w:rsidRPr="003E6AD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A9C0E0B" wp14:editId="3FD38EB8">
            <wp:extent cx="1411605" cy="1172845"/>
            <wp:effectExtent l="0" t="0" r="0" b="8255"/>
            <wp:docPr id="7" name="Рисунок 7" descr="C:\Users\Надежда\AppData\Local\Microsoft\Windows\INetCache\Content.Word\20210604_13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AppData\Local\Microsoft\Windows\INetCache\Content.Word\20210604_134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AD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16F0B3" wp14:editId="351CE449">
            <wp:extent cx="2502095" cy="1216549"/>
            <wp:effectExtent l="0" t="0" r="0" b="3175"/>
            <wp:docPr id="8" name="Рисунок 8" descr="20201223_11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223_1152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20" cy="12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18" w:rsidRPr="003E6AD3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61218" w:rsidRPr="003E6AD3" w:rsidRDefault="00361218" w:rsidP="00361218">
      <w:pPr>
        <w:tabs>
          <w:tab w:val="left" w:pos="3544"/>
        </w:tabs>
        <w:spacing w:after="200" w:line="276" w:lineRule="auto"/>
        <w:ind w:right="141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61218" w:rsidRPr="003E6AD3" w:rsidRDefault="00361218" w:rsidP="00361218">
      <w:pPr>
        <w:tabs>
          <w:tab w:val="left" w:pos="3544"/>
        </w:tabs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965F00" w:rsidRPr="003E6AD3" w:rsidRDefault="00965F0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65F00" w:rsidRPr="003E6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BF71D4"/>
    <w:multiLevelType w:val="hybridMultilevel"/>
    <w:tmpl w:val="29D0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B70"/>
    <w:rsid w:val="000278F4"/>
    <w:rsid w:val="000D4E02"/>
    <w:rsid w:val="002B05CD"/>
    <w:rsid w:val="002C737E"/>
    <w:rsid w:val="00322B19"/>
    <w:rsid w:val="00360B70"/>
    <w:rsid w:val="00361218"/>
    <w:rsid w:val="003E6AD3"/>
    <w:rsid w:val="00457A13"/>
    <w:rsid w:val="0053185F"/>
    <w:rsid w:val="005B234A"/>
    <w:rsid w:val="006B5FF1"/>
    <w:rsid w:val="007011F9"/>
    <w:rsid w:val="007F24E6"/>
    <w:rsid w:val="008813AC"/>
    <w:rsid w:val="00960053"/>
    <w:rsid w:val="00965F00"/>
    <w:rsid w:val="00DA4EBD"/>
    <w:rsid w:val="00DF5367"/>
    <w:rsid w:val="00D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7A107"/>
  <w15:chartTrackingRefBased/>
  <w15:docId w15:val="{BECCC027-5829-4C57-9B69-2F386641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xn-----6kcbac1azfofe4cmqhvgl0bzre.xn--p1ai/images/index(4).jp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xn-----6kcbac1azfofe4cmqhvgl0bzre.xn--p1ai/images/02281428426102814101393568770untitled.jpg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8</cp:revision>
  <dcterms:created xsi:type="dcterms:W3CDTF">2023-02-13T00:53:00Z</dcterms:created>
  <dcterms:modified xsi:type="dcterms:W3CDTF">2023-02-14T04:42:00Z</dcterms:modified>
</cp:coreProperties>
</file>